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康复学术论坛教授简介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燕铁斌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男，博士，教授，主任医师，博士生导师，中山大学康复治疗学系副主任，中山大学孙逸仙纪念医院康复医学科前任主任，中国康复医学会副会长。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国际物理医学与康复学会理事，中国康复医学会康复治疗专业委员会主任委员，广东省康复医学会会长等。主持国家自然基金4项，科技攻关子课题3项，教育部、省科技厅等基金15项。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获国家卫计委脑卒中防治工程委员会突出贡献奖，宝钢优秀教师奖、全国优秀科技工作者。华夏医学科技进步奖，省、市科技进步奖共4项。国家专利8项。主编（副主编）专著30余本；发表中文论文130余篇，英文30余篇。培养博士后3人,博士生17人,硕士生20人。任中华物理医学与康复杂志、中国康复医学杂志、中国康复杂志、康复学报副主编。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吴文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男，教授，主任医师，珠江医院康复科副主任，</w:t>
      </w:r>
      <w:r>
        <w:rPr>
          <w:rFonts w:hint="eastAsia" w:ascii="仿宋_GB2312" w:eastAsia="仿宋_GB2312"/>
          <w:color w:val="000000"/>
          <w:sz w:val="28"/>
          <w:szCs w:val="28"/>
        </w:rPr>
        <w:t>国际认知神经科学学会会员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持广东省自然科学基金项目、广东省科技计划项目及教育特色院长基金项目6项;参与“中国－芬兰”国际合作课题及院校科研课题2项。获省部级科技进步二等奖1项;省教学媒体大赛三等奖1项。国内外刊物发表论文40余篇;参编著作2部;主编卫生部医学视听教材1套。现任广东省医学会物理医学与康复医学分会委员、疼痛学组组长、广东省医师协会康复医师分会委员等。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李建华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男，硕士生导师，副主任医师，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"https://baike.so.com/doc/6088953-6302059.html" \t "_blank"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/>
          <w:sz w:val="32"/>
          <w:szCs w:val="32"/>
          <w:lang w:val="en-US" w:eastAsia="zh-CN"/>
        </w:rPr>
        <w:t>浙江大学医学院附属邵逸夫医院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  <w:lang w:val="en-US" w:eastAsia="zh-CN"/>
        </w:rPr>
        <w:t>康复医学科主任，国际物理医学与康复学会(ISPRM)成员、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"https://baike.so.com/doc/6720902-6934953.html" \t "_blank"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中国医师协会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  <w:lang w:val="en-US" w:eastAsia="zh-CN"/>
        </w:rPr>
        <w:t>康复医师分会理事。毕业于浙江医科大学和上海体育学院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"https://baike.so.com/doc/5686868-5899557.html" \t "_blank"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/>
          <w:sz w:val="32"/>
          <w:szCs w:val="32"/>
          <w:lang w:val="en-US" w:eastAsia="zh-CN"/>
        </w:rPr>
        <w:t>运动人体科学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  <w:lang w:val="en-US" w:eastAsia="zh-CN"/>
        </w:rPr>
        <w:t>系，双学位，擅长脑中风、脊髓损伤、运动创伤后功能障碍康复，主编教材1部，参编3部，先后获得厅局级课题8项，在国内一级杂志上发表学术论文20余篇。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主要社会兼职:中华医学会物理医学与康复学会青年委员、中华医学会运动医疗专业委员会委员、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"https://baike.so.com/doc/6719391-6933437.html" \t "_blank"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中国体育科学学会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  <w:lang w:val="en-US" w:eastAsia="zh-CN"/>
        </w:rPr>
        <w:t>运动医学专业委员会委员、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"https://baike.so.com/doc/6365669-6579310.html" \t "_blank"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中国康复医学会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  <w:lang w:val="en-US" w:eastAsia="zh-CN"/>
        </w:rPr>
        <w:t>老年康复专业委员会常委、中国康复医学会脑血管病康复专业委员会委员、浙江省医师协会康复医师分会副会长、浙江省物理医学与康复分会副主任委员、浙江省康复医学会理事等。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陈捷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男，主任医师、教授，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"https://baike.so.com/doc/3164008-3334440.html" \t "_blank"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/>
          <w:sz w:val="32"/>
          <w:szCs w:val="32"/>
          <w:lang w:val="en-US" w:eastAsia="zh-CN"/>
        </w:rPr>
        <w:t>福建中医药大学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  <w:lang w:val="en-US" w:eastAsia="zh-CN"/>
        </w:rPr>
        <w:t>硕士生导师，福建省立医院门诊部主任、康复科主任，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"https://baike.so.com/doc/2170596-2296758.html" \t "_blank"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/>
          <w:sz w:val="32"/>
          <w:szCs w:val="32"/>
          <w:lang w:val="en-US" w:eastAsia="zh-CN"/>
        </w:rPr>
        <w:t>福建医科大学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  <w:lang w:val="en-US" w:eastAsia="zh-CN"/>
        </w:rPr>
        <w:t>省立临床学院中医教研组成员，中国康复医学会颈椎病专业委员会委员。从事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"https://baike.so.com/doc/2587273-2732096.html" \t "_blank"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/>
          <w:sz w:val="32"/>
          <w:szCs w:val="32"/>
          <w:lang w:val="en-US" w:eastAsia="zh-CN"/>
        </w:rPr>
        <w:t>针灸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专业二十余年，擅长针灸对中风后遗症、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"https://baike.so.com/doc/5362563-5598123.html" \t "_blank"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/>
          <w:sz w:val="32"/>
          <w:szCs w:val="32"/>
          <w:lang w:val="en-US" w:eastAsia="zh-CN"/>
        </w:rPr>
        <w:t>男性不育症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、疼痛、面瘫疾病的诊治，曾作为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"https://baike.so.com/doc/1921450-2032858.html" \t "_blank"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/>
          <w:sz w:val="32"/>
          <w:szCs w:val="32"/>
          <w:lang w:val="en-US" w:eastAsia="zh-CN"/>
        </w:rPr>
        <w:t>博茨瓦纳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  <w:lang w:val="en-US" w:eastAsia="zh-CN"/>
        </w:rPr>
        <w:t>医疗队成员在博茨瓦纳首都玛丽娜医院工作三年。发表学术论文10余篇，参与编写了《实用中医方药手册》专著。担任福建省针灸学会常务理事、福建省针灸学会康复医学分会副主任委员。福建省医学会物理医学与康复学会常务委员，福建省康复医学会中西医结合专业委员会副主任委员。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何坚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男，医学博士，教授，博士生导师，现担任福建中医药大学附属康复医院副院长，福建中医药大学中医康复学博士、硕士学位点负责人,康复物理治疗专业负责人,兼任中国医疗保健国际交流促进会中医药质量优化分会副主任委员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中国康复医学会手功能专业委员会副主任委员，中国针灸学会针灸康复专业委员会副主任委员兼秘书长、福建省中医药学会康复分会主任委员等职务。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>　  近5年发表论文13篇，其中SCI 2篇、核心期刊论文6篇；承担国家自然基金面上等项目4项，参与编写著作4部，担任《临床疾病康复学》副主编；参与研究的成果“福建省脑卒中社区康复服务模式的建立与实践研究”获得福建科技进步一等奖1项，中国康复医学会教学成果奖一等奖1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B0AC6"/>
    <w:rsid w:val="15074D61"/>
    <w:rsid w:val="36336419"/>
    <w:rsid w:val="415D6D30"/>
    <w:rsid w:val="47017114"/>
    <w:rsid w:val="4D0C1E44"/>
    <w:rsid w:val="56D86288"/>
    <w:rsid w:val="6A234367"/>
    <w:rsid w:val="6F4B6C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lang w:eastAsia="zh-CN" w:bidi="ar-SA"/>
    </w:r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 im</cp:lastModifiedBy>
  <cp:lastPrinted>2018-12-19T02:07:00Z</cp:lastPrinted>
  <dcterms:modified xsi:type="dcterms:W3CDTF">2019-01-04T02:15:03Z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