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spacing w:before="0" w:beforeAutospacing="0" w:after="0" w:afterAutospacing="0" w:line="360" w:lineRule="auto"/>
        <w:ind w:left="0" w:right="0" w:firstLine="964" w:firstLineChars="200"/>
        <w:jc w:val="center"/>
        <w:rPr>
          <w:rFonts w:hint="eastAsia" w:asciiTheme="minorEastAsia" w:hAnsiTheme="minorEastAsia" w:eastAsiaTheme="minorEastAsia" w:cstheme="minorEastAsia"/>
          <w:b/>
          <w:bCs/>
          <w:color w:val="000000"/>
          <w:kern w:val="0"/>
          <w:sz w:val="48"/>
          <w:szCs w:val="48"/>
          <w:u w:val="none"/>
          <w:lang w:val="en-US" w:eastAsia="zh-CN" w:bidi="ar"/>
        </w:rPr>
      </w:pPr>
      <w:r>
        <w:rPr>
          <w:rFonts w:hint="eastAsia" w:asciiTheme="minorEastAsia" w:hAnsiTheme="minorEastAsia" w:eastAsiaTheme="minorEastAsia" w:cstheme="minorEastAsia"/>
          <w:b/>
          <w:bCs/>
          <w:color w:val="000000"/>
          <w:kern w:val="0"/>
          <w:sz w:val="48"/>
          <w:szCs w:val="48"/>
          <w:u w:val="none"/>
          <w:lang w:val="en-US" w:eastAsia="zh-CN" w:bidi="ar"/>
        </w:rPr>
        <w:t>国家语言文字事业“十三五”</w:t>
      </w:r>
    </w:p>
    <w:p>
      <w:pPr>
        <w:keepNext w:val="0"/>
        <w:keepLines w:val="0"/>
        <w:widowControl/>
        <w:suppressLineNumbers w:val="0"/>
        <w:spacing w:before="0" w:beforeAutospacing="0" w:after="0" w:afterAutospacing="0" w:line="360" w:lineRule="auto"/>
        <w:ind w:left="0" w:right="0" w:firstLine="964" w:firstLineChars="200"/>
        <w:jc w:val="center"/>
        <w:rPr>
          <w:rFonts w:hint="eastAsia" w:asciiTheme="minorEastAsia" w:hAnsiTheme="minorEastAsia" w:eastAsiaTheme="minorEastAsia" w:cstheme="minorEastAsia"/>
          <w:b/>
          <w:bCs/>
          <w:i w:val="0"/>
          <w:caps w:val="0"/>
          <w:color w:val="333333"/>
          <w:spacing w:val="0"/>
          <w:kern w:val="0"/>
          <w:sz w:val="48"/>
          <w:szCs w:val="48"/>
          <w:shd w:val="clear" w:fill="FFFFFF"/>
          <w:lang w:val="en-US" w:eastAsia="zh-CN" w:bidi="ar"/>
        </w:rPr>
      </w:pPr>
      <w:r>
        <w:rPr>
          <w:rFonts w:hint="eastAsia" w:asciiTheme="minorEastAsia" w:hAnsiTheme="minorEastAsia" w:eastAsiaTheme="minorEastAsia" w:cstheme="minorEastAsia"/>
          <w:b/>
          <w:bCs/>
          <w:color w:val="000000"/>
          <w:kern w:val="0"/>
          <w:sz w:val="48"/>
          <w:szCs w:val="48"/>
          <w:u w:val="none"/>
          <w:lang w:val="en-US" w:eastAsia="zh-CN" w:bidi="ar"/>
        </w:rPr>
        <w:t>发展规划</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为贯彻落实《国家通用语言文字法》《国民经济和社会发展第十三个五年规划纲要》，全面实施《国家中长期教育事业改革和发展规划纲要（2010—2020年）》（以下简称《教育规划纲要》）和《国家中长期语言文字事业改革和发展规划纲要（2012—2020年）》（以下简称《语言文字规划纲要》），明确未来五年国家语言文字事业的发展目标和主要任务，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60" w:lineRule="auto"/>
        <w:ind w:left="0" w:right="0"/>
        <w:rPr>
          <w:rFonts w:hint="eastAsia" w:asciiTheme="minorEastAsia" w:hAnsiTheme="minorEastAsia" w:eastAsiaTheme="minorEastAsia" w:cstheme="minorEastAsia"/>
          <w:color w:val="333333"/>
          <w:sz w:val="28"/>
          <w:szCs w:val="28"/>
        </w:rPr>
      </w:pPr>
      <w:bookmarkStart w:id="0" w:name="2_1"/>
      <w:bookmarkEnd w:id="0"/>
      <w:bookmarkStart w:id="1" w:name="sub20676121_2_1"/>
      <w:bookmarkEnd w:id="1"/>
      <w:bookmarkStart w:id="2" w:name="发展形势"/>
      <w:bookmarkEnd w:id="2"/>
      <w:bookmarkStart w:id="3" w:name="2-1"/>
      <w:bookmarkEnd w:id="3"/>
      <w:r>
        <w:rPr>
          <w:rFonts w:hint="eastAsia" w:asciiTheme="minorEastAsia" w:hAnsiTheme="minorEastAsia" w:eastAsiaTheme="minorEastAsia" w:cstheme="minorEastAsia"/>
          <w:i w:val="0"/>
          <w:caps w:val="0"/>
          <w:color w:val="333333"/>
          <w:spacing w:val="0"/>
          <w:sz w:val="28"/>
          <w:szCs w:val="28"/>
          <w:shd w:val="clear" w:fill="FFFFFF"/>
        </w:rPr>
        <w:t>发展形势</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语言文字事业具有基础性、全局性、社会性和全民性的特点，是国家综合实力的重要支撑力量，事关国民素质提高和人的全面发展，事关国家统一和民族团结，事关历史文化传承和经济社会发展，在国家发展战略中具有重要地位和作用。强国必须强语，强语助力强国。</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新中国成立以来，我国语言文字事业取得了历史性成就，走出了一条中国特色社会主义语言文字事业发展道路。“十二五”期间，特别是党的十八大以来，国家通用语言文字普及程度进一步提高，普通话普及率达到70%以上；语言文字法律法规制度逐步完善，工作体系基本形成，语言文字规范标准进一步完善，为推进语言文字工作治理体系和治理能力现代化打下良好基础；语言资源保护开发取得进展，语言文字科学研究和基础建设更加贴近国家发展需求；语言文字信息化进程加快；语言文字品牌活动广受关注，世界语言大会成功举办，汉语国际传播蓬勃发展，我国在世界语言文字领域的国际话语权得到提升。这些成就为全面建成小康社会奠定了坚实基础。</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十三五”时期，是全面建成小康社会的决胜阶段，也是贯彻落实《教育规划纲要》《语言文字规划纲要》、全面提升国家语言文字服务能力的关键五年。实现教育现代化、全面提高国民素质和社会文明程度、促进人的全面发展，对进一步推行普及国家通用语言文字，特别是对农村和民族地区的推广普通话工作提出了新期盼；云计算、大数据、智能化等新技术的不断涌现，为语言文字信息化建设和社会应用赋予了新内涵；扩大对外开放、加强国际合作、促进和平发展、维护国家利益和安全，特别是推进“一带一路”建设等国家战略，对增强语言文字事业服务保障能力与国际交流合作提出了新任务；文化大发展大繁荣，培育践行社会主义核心价值观，为传承、发展和弘扬中华优秀语言文化开辟了新领域；全面深化改革、全面依法治国，推进国家治理体系和治理能力现代化，对语言文字法制化、规范化、标准化建设提出了新要求。</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面对时代变革和国家发展创新的迫切需求，语言文字事业还存在一些薄弱环节和突出问题：农村和民族地区国家通用语言文字普及程度还不高；语言文字信息技术创新与社会应用能力还比较薄弱；国家语言能力和语言文字服务水平还不能完全适应经济、社会和文化发展的需求；语言文字规范应用面临网络时代新挑战；管理体制机制和方式有待进一步改革创新。</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十三五”时期，我国发展仍处于可以大有作为的重要战略机遇期，我们必须增强忧患意识、责任意识，尊重规律、把握国情，抓住机遇、迎接挑战，针对重点领域和重点问题攻坚克难，不断开创我国语言文字事业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60" w:lineRule="auto"/>
        <w:ind w:left="0" w:right="0"/>
        <w:rPr>
          <w:rFonts w:hint="eastAsia" w:asciiTheme="minorEastAsia" w:hAnsiTheme="minorEastAsia" w:eastAsiaTheme="minorEastAsia" w:cstheme="minorEastAsia"/>
          <w:color w:val="333333"/>
          <w:sz w:val="28"/>
          <w:szCs w:val="28"/>
        </w:rPr>
      </w:pPr>
      <w:bookmarkStart w:id="4" w:name="指导思想"/>
      <w:bookmarkEnd w:id="4"/>
      <w:bookmarkStart w:id="5" w:name="2_2"/>
      <w:bookmarkEnd w:id="5"/>
      <w:bookmarkStart w:id="6" w:name="sub20676121_2_2"/>
      <w:bookmarkEnd w:id="6"/>
      <w:bookmarkStart w:id="7" w:name="2-2"/>
      <w:bookmarkEnd w:id="7"/>
      <w:r>
        <w:rPr>
          <w:rFonts w:hint="eastAsia" w:asciiTheme="minorEastAsia" w:hAnsiTheme="minorEastAsia" w:eastAsiaTheme="minorEastAsia" w:cstheme="minorEastAsia"/>
          <w:i w:val="0"/>
          <w:caps w:val="0"/>
          <w:color w:val="333333"/>
          <w:spacing w:val="0"/>
          <w:sz w:val="28"/>
          <w:szCs w:val="28"/>
          <w:shd w:val="clear" w:fill="FFFFFF"/>
        </w:rPr>
        <w:t>指导思想</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牢固树立和贯彻落实创新、协调、绿色、开放、共享的发展理念，以服务国家发展需求为核心，向国家战略聚焦，向农村和民族地区攻坚，向社会应用推进，向现代治理转型，向国际领域拓展，大力推行和规范使用国家通用语言文字，科学保护各民族语言文字，加快语言文字法制化、规范化、标准化、信息化建设，提高国民语言能力，构建和谐健康的语言生活，为全面建成小康社会、建设与综合国力相适应的语言强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60" w:lineRule="auto"/>
        <w:ind w:left="0" w:right="0"/>
        <w:rPr>
          <w:rFonts w:hint="eastAsia" w:asciiTheme="minorEastAsia" w:hAnsiTheme="minorEastAsia" w:eastAsiaTheme="minorEastAsia" w:cstheme="minorEastAsia"/>
          <w:color w:val="333333"/>
          <w:sz w:val="28"/>
          <w:szCs w:val="28"/>
        </w:rPr>
      </w:pPr>
      <w:bookmarkStart w:id="8" w:name="2_3"/>
      <w:bookmarkEnd w:id="8"/>
      <w:bookmarkStart w:id="9" w:name="sub20676121_2_3"/>
      <w:bookmarkEnd w:id="9"/>
      <w:bookmarkStart w:id="10" w:name="发展目标"/>
      <w:bookmarkEnd w:id="10"/>
      <w:bookmarkStart w:id="11" w:name="2-3"/>
      <w:bookmarkEnd w:id="11"/>
      <w:r>
        <w:rPr>
          <w:rFonts w:hint="eastAsia" w:asciiTheme="minorEastAsia" w:hAnsiTheme="minorEastAsia" w:eastAsiaTheme="minorEastAsia" w:cstheme="minorEastAsia"/>
          <w:i w:val="0"/>
          <w:caps w:val="0"/>
          <w:color w:val="333333"/>
          <w:spacing w:val="0"/>
          <w:sz w:val="28"/>
          <w:szCs w:val="28"/>
          <w:shd w:val="clear" w:fill="FFFFFF"/>
        </w:rPr>
        <w:t>发展目标</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到2020年，在全国范围内基本普及国家通用语言文字，全面提升语言文字信息化水平，全面提升语言文字事业服务国家需求的能力，实现国家语言能力与综合国力相适应。</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国家通用语言文字基本普及。全国范围内普通话基本普及，语言障碍基本消除；农村普通话水平显著提高，民族地区国家通用语言文字普及程度大幅度提高；国家通用语言文字教育体系更加完善，国民语言文字应用能力显著提升；社会用语用字更加规范。</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语言文字信息化水平大幅提升。语言文字信息化关键技术研发取得重要成果，基本适应国家和社会信息化发展需求；语言资源保护、开发和建设取得重要进展，濒危语言得到科学记录和保存；语言文字信息化平台和工作手段更加完备。</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——语言文字服务能力显著增强。语言文字工作更加适应实施国家重大战略和维护国家安全的需求；各项语言文字服务不断满足社会和人民群众的语言交流和使用需求。</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语言文化广泛传播与繁荣发展。中华优秀语言文化得到传承弘扬和广泛传播；各民族语言文字科学保护进一步加强；海外华人的中华语言文化认同感明显增强，中文的海外学习使用范围明显扩大、国际影响力显著提高；语言文字交流合作进一步拓展深化。</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语言文字工作治理体系更加完善。语言文字法律法规体系更加完善；信息化条件下的语言文字规范标准体系基本建立；国家通用语言文字培训测评体系进一步完善；语言文字工作体制机制更加健全；社会语言生活和谐健康发展。</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60" w:lineRule="auto"/>
        <w:ind w:left="0" w:right="0"/>
        <w:rPr>
          <w:rFonts w:hint="eastAsia" w:asciiTheme="minorEastAsia" w:hAnsiTheme="minorEastAsia" w:eastAsiaTheme="minorEastAsia" w:cstheme="minorEastAsia"/>
          <w:color w:val="333333"/>
          <w:sz w:val="28"/>
          <w:szCs w:val="28"/>
        </w:rPr>
      </w:pPr>
      <w:bookmarkStart w:id="12" w:name="2_4"/>
      <w:bookmarkEnd w:id="12"/>
      <w:bookmarkStart w:id="13" w:name="sub20676121_2_4"/>
      <w:bookmarkEnd w:id="13"/>
      <w:bookmarkStart w:id="14" w:name="主要任务"/>
      <w:bookmarkEnd w:id="14"/>
      <w:bookmarkStart w:id="15" w:name="2-4"/>
      <w:bookmarkEnd w:id="15"/>
      <w:r>
        <w:rPr>
          <w:rFonts w:hint="eastAsia" w:asciiTheme="minorEastAsia" w:hAnsiTheme="minorEastAsia" w:eastAsiaTheme="minorEastAsia" w:cstheme="minorEastAsia"/>
          <w:i w:val="0"/>
          <w:caps w:val="0"/>
          <w:color w:val="333333"/>
          <w:spacing w:val="0"/>
          <w:sz w:val="28"/>
          <w:szCs w:val="28"/>
          <w:shd w:val="clear" w:fill="FFFFFF"/>
        </w:rPr>
        <w:t>主要任务</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（一）普及国家通用语言文字</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 大力提升农村地区普通话水平。将提升农村地区普通话水平贯穿全面建成小康社会决胜阶段的全过程。结合新型城镇化建设、社会主义新农村建设和农村文化公共服务体系建设，适应促进农村青壮年劳动力就业和科技应用的需求，创新开展农村普通话宣传推广工作，大力提升青壮年劳动力普通话水平，使其具备普通话沟通交流能力。</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2. 加快民族地区国家通用语言文字普及。进一步强化国家通用语言文字在维护国家统一、促进民族团结和社会发展中的重要基础作用。结合国家实施的精准扶贫、精准脱贫方略，以提升教师、基层干部和青壮年农牧民语言文字应用能力为重点，加快提高民族地区国家通用语言文字普及率。加强国家通用语言文字教育教学，确保少数民族学生基本掌握和使用国家通用语言文字。</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3. 强化学校语言文字教育。坚持把学校作为国家通用语言文字推行普及的主阵地和主渠道。将语言文字要求纳入学校、教师、学生管理和教育教学的各个环节，构建适合大中小学生身心发展和道德养成、符合社会主义核心价值观的语言文字教育课程和活动体系。加强语言文字示范校和书写特色校建设。注重幼儿园教育中阅读兴趣的培养，使孩子学会倾听并能用普通话进行基本交流。加强中小学普通话口语、规范汉字书写、阅读写作及语言文字规范标准等方面的教育教学，提高中小学生国家通用语言文字听说读写能力。推动中等职业学校和高等学校科学设置语言文字相关课程，以提高语文鉴赏能力、口语和书面表达能力为重点，全面提高学生语文素养和语言文字应用能力。强调教师表率作用，在教育教学过程中坚持使用普通话，正确使用规范汉字，努力提高传统文化素养和语言文字应用综合能力。</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4. 加强语言文字规范化建设。完成城市语言文字规范化建设目标，促进已达标城市保持并不断提高语言文字规范化水平。全面开展区域语言文字规范化工作，省级语言文字工作部门根据实际制定区域语言文字规范化工作实施方案，积极试点，适时推开。开展县域语言文字应用监测。把语言文字规范化要求融入行业管理、城乡管理和精神文明创建活动，将城乡语言文字规范化情况纳入文明城市、文明乡镇创建内容。积极推动党政机关、新闻出版、广播影视和公共服务行业等重点领域语言文字规范化建设，充分发挥其示范作用，引领全社会推行普及和规范使用国家通用语言文字。</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（二）推进语言文字信息化建设</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1</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推动语言文字信息化技术创新发展。发挥语言文字信息化技术在国家信息化建设中的基础支撑作用。支持推动自然语言处理、语音识别与合成、文字识别等智能化理论研究和技术研发。支持不同语种间的机器翻译研究以及国家通用语言文字智能辅助学习和评测的技术产品研发。推进互联网环境下的语言计算技术创新，在信息技术新一轮发展中掌握主动权。</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2</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加强语言资源建设。树立语言资源是国家重要的文化资源、经济资源和战略资源的意识。加强语言资源建设的统筹协调，努力形成“有序开发、多元投入、社会共享”的语言资源建设与管理机制。大力推进语言资源保护、开发、利用，强化语言资源基础建设，有效整合、研发基础语言资源库。建设国家语言资源服务系统，促进语言资源的开放与共享。</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3</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建设语言文字信息化平台。建设适应面广、影响力大、权威性强的全球中文学习网络平台。推进语言文字政务信息化，进一步加强语言文字门户网站、微博、微信及手机客户端建设，构建层次分明、结构科学、功能完备的语言文字宣传教育、益民服务网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（三）提高国家语言文字服务能力</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1</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提高保障国家战略和安全的语言文字服务能力。加强语言与国家安全，语言认同与国家认同、中华民族认同、中华文化认同研究，为保障国家统一、民族团结和社会稳定提供政策支持和专业服务。增强国家战略意识，围绕区域发展总体战略、“互联网+”行动计划、脱贫攻坚工程等国家发展战略对语言文字的需求，加强语言规划、语言文字信息技术、跨境语言等研究，提升语言文字服务能力。分区域、行业、领域和人群开展语言国情调查。推动语言文字使用状况列入国家人口普查和其他相关调查统计工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2</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创新语言文字服务方式。面向社会开展全方位的语言文字政策法规、规范标准、基础知识和社会应用等咨询服务。研究制定多语种外语规划。创新语言文字服务和语言人才培养机制，推动高等学校完善外语语种结构，培养和储备关键语种复合型外语人才。建立应急和特定领域专业语言人才的招募储备机制，为大型国际活动和灾害救援等提供语言服务，提升语言应急和援助服务能力。支持开展面向特定行业人群的语言文字服务。支持高校、科研机构和社会团体以多种方式为社会提供语言文字服务。增强语言经济意识，启动语言产业调查，大力支持语言产业发展，推动生成新的经济增长点。</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3</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服务特殊人群语言文字需求。把手语盲文规范化作为国家语言文字工作的重要内容。实施《国家手语和盲文规范化行动计划（2015—2020年）》，加快研制国家通用手语和通用盲文系列规范标准，规范和推广国家通用手语、通用盲文。研制国家通用手语和通用盲文水平等级标准和测试大纲，逐步开展国家通用手语和国家通用盲文等级测试。加快推进手语盲文信息化建设，组织研发国家通用手语、国家通用盲文信息技术产品。培育和发展手语、盲文社会服务机构。加快手语和盲文学科建设和人才培养。加强各类语言障碍研究和语言康复治疗技术开发利用。继续推进并完善视障、听障人员普通话水平培训测试。</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（四）弘扬传播中华优秀语言文化</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 推进中华优秀语言文化传承发展。树立和增强高度的文化自觉和文化自信，充分发挥语言文字在传承和弘扬中华优秀传统文化、革命文化和社会主义先进文化中的重要作用。强化学校语言文化传承功能，推进各级各类学校开展中华经典诵写讲行动，加强中小学古典诗文教育教学。推动中华经典诵读、书写、讲解等文化实践活动入社区、下基层、进部队。支持开展对吟诵的研究、抢救保护和传承工作。开展当代语言文化研究，促进语言文化健康发展。完善国民语言教育大纲，推动开展国民语言教育。</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2. 科学保护各民族语言文字。各民族语言文字是中华语言文化的重要组成部分。重点加强对少数民族语言文字的科学保护，进一步发挥其在传承中华优秀传统文化中的独特作用。加快制定传统通用少数民族语言文字基础规范标准，推进术语规范化，做好少数民族语言文字规范化、标准化、信息化工作。开展少数民族濒危语言抢救保护工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3. 深化内地和港澳、大陆和台湾地区语言文化交流合作。加大支持和服务港澳同胞学习使用国家通用语言文字力度，加强港澳青少年国家认同与语言文化认同教育。充分利用两岸语言文字交流合作协调机制，推动两岸语言文字学术交流和语言文化交流。继续编写和推广应用两岸中华语文工具书、科技名词工具书，进一步完善两岸中华语文知识库网站建设，继续推动汉字简繁文本转换技术等的合作研究与开发。创新拓展与港澳台青少年的语言文化交流活动。</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4. 加强语言文化国际交流与传播。积极配合中国特色大国外交战略的实施，适应“一带一路”建设、中外人文交流机制等需求，加强与重点国家的语言文化交流与合作，开辟多层次语言文化交流渠道。推动中华优秀语言文化走向世界，打造交流品牌，做好中华思想文化术语传播工作。继续建设好孔子学院和孔子课堂，帮助海外中文学校加快发展，充分发挥其桥梁纽带作用。拓展中文在国际组织和国际社会中的使用范围。</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（五）完善语言文字工作治理体系</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 加强语言文字法治建设。完善语言文字法律制度，研究修订《国家通用语言文字法》，研究制定《〈国家通用语言文字法〉实施办法》等配套规章，推动相关行业法律法规吸纳加强语言文字规范化的内容，完善地方语言文字法规规章。健全语言文字依法管理和执法监督协调机制，严格语言文字社会应用执法工作，加强综合执法，分批开展重点行业领域语言文字执法调研和执法检查。</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2</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完善语言文字规范标准。建设信息化条件下的语言文字规范标准体系，处理好先期引导和事后规范的关系。强化语言文字规范标准统筹管理，健全规范标准框架和层级，加强规范标准研制部门之间的深度合作。完成第三次普通话审音工作，完善普通话语音规范。加强对《通用规范汉字表》《普通话异读词审音表》等规范标准的配套专项研究，制定基础教育用汉字相关字形标准、大字符集汉字相关属性规范标准。加强科技名词使用的标准化建设。制定海外中文教学标准。主导中国语言文字国际标准的制定。推进外语中文译写规范工作，制定公共服务领域外国语言文字译写规范标准。</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3</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健全语言文字测评体系。修订完善普通话水平测试、汉字应用水平测试、汉语能力测试等各类测试大纲、标准及管理规章制度。加快推进普通话培训测试的信息化建设和资源建设，全面实现计算机辅助普通话水平测试。建立完善相关行业从业人员语言文字应用能力标准，推动开展相关行业从业人员语言文字应用能力培训测试。继续推动开展汉字应用水平测试、汉语能力测试工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cstheme="minorEastAsia"/>
          <w:b w:val="0"/>
          <w:i w:val="0"/>
          <w:caps w:val="0"/>
          <w:color w:val="333333"/>
          <w:spacing w:val="0"/>
          <w:kern w:val="0"/>
          <w:sz w:val="28"/>
          <w:szCs w:val="28"/>
          <w:shd w:val="clear" w:fill="FFFFFF"/>
          <w:lang w:val="en-US" w:eastAsia="zh-CN" w:bidi="ar"/>
        </w:rPr>
        <w:t>4</w:t>
      </w: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 强化重点领域语言文字监督检查。建设新闻出版、广播影视、新媒体、公共服务领域、公共场所语言文字使用情况监测体系以及社会语言生活引导和服务体系。加强对网络语言、新词新语、字母词、外语词等的监测研究和规范引导。强化对互联网语言文字使用的规范和管理。倡导文明用语用字，抵制低俗语言，推动社会语言文明建设。规范重点领域信息技术产品中的语言文字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60" w:lineRule="auto"/>
        <w:ind w:left="0" w:right="0"/>
        <w:rPr>
          <w:rFonts w:hint="eastAsia" w:asciiTheme="minorEastAsia" w:hAnsiTheme="minorEastAsia" w:eastAsiaTheme="minorEastAsia" w:cstheme="minorEastAsia"/>
          <w:color w:val="333333"/>
          <w:sz w:val="28"/>
          <w:szCs w:val="28"/>
        </w:rPr>
      </w:pPr>
      <w:bookmarkStart w:id="16" w:name="2_5"/>
      <w:bookmarkEnd w:id="16"/>
      <w:bookmarkStart w:id="17" w:name="sub20676121_2_5"/>
      <w:bookmarkEnd w:id="17"/>
      <w:bookmarkStart w:id="18" w:name="重点工程"/>
      <w:bookmarkEnd w:id="18"/>
      <w:bookmarkStart w:id="19" w:name="2-5"/>
      <w:bookmarkEnd w:id="19"/>
      <w:r>
        <w:rPr>
          <w:rFonts w:hint="eastAsia" w:asciiTheme="minorEastAsia" w:hAnsiTheme="minorEastAsia" w:eastAsiaTheme="minorEastAsia" w:cstheme="minorEastAsia"/>
          <w:i w:val="0"/>
          <w:caps w:val="0"/>
          <w:color w:val="333333"/>
          <w:spacing w:val="0"/>
          <w:sz w:val="28"/>
          <w:szCs w:val="28"/>
          <w:shd w:val="clear" w:fill="FFFFFF"/>
        </w:rPr>
        <w:t>重点工程</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（一）国家通用语言文字普及攻坚工程</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与国家扶贫攻坚等工程相衔接，在农村和民族地区开展国家通用语言文字普及攻坚。</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加大对少数民族学生学习国家通用语言文字的教学研究、课程开发、教材建设和出版支持力度。继续实施民族地区双语教师普通话提高培训计划。实施边远、民族地区干部和青壮年农牧民国家通用语言文字培训计划。推动各对口支援省市将国家通用语言文字培训项目纳入民族地区对口支援范围。</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继续实施大中小学校长、教师国家通用语言文字培训计划。严格执行教师资格普通话等级达标规定。建设中小学语文课文示范诵读库。</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大力开展农村青壮年国家通用语言文字应用能力培训。推动劳动力输出、输入地区开展进城务工人员普通话培训服务。</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（二）语言文字信息化关键技术研究与应用工程</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协调和调动有关部门的积极性，通过示范、引领和扶持等方式，积极整合和发挥高校、科研院所和企业的力量投入语言文字信息技术的发展，推动社会多方力量充分利用信息技术新进展，开展语言文字信息化关键技术攻关。</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推动开展多语种机器翻译关键技术攻关，充分利用大数据、云计算、人工智能、移动互联网等前沿信息技术，探索解决不同语种间自动翻译关键技术问题。</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构建语言智能学习模型，开展语言理解、语言生成和语言评价等智能辅助语言学习系统和语音识别关键技术研究。</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开展语言文字信息处理技术评测研究，对语言文字信息处理技术成果水平进行科学评价，服务语言文字信息化技术水平评测，满足国家安全、社会稳定对语言文字信息化技术的需求。</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（三）“互联网+”语言文字服务工程</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以大数据、云计算等技术手段推动语言学习、语言服务、语言管理。建成国家语言文字事业发展基础数据库群，为社会应用、政府决策和事业发展提供技术服务与数据支撑。</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打造全球中文学习网络平台，建立政府引导、市场运营、互联共享、在线学习评价相融合的全球中文推广普及机制。</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整合现有资源，建设涵盖语言文字规范标准、语文知识、外语中文译写规范等内容的基础数据库，向社会提供语言文字咨询服务。</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构建国家语言文字决策支持统计服务系统，建设涵盖语言文字政策法规、区域和行业语言文字工作、社会使用状况、学校语言教育、语言文字学术研究和人力资源等内容的基础数据库。</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（四）中华优秀语言文化传承与保护工程</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探究汉语汉字源流，支持开展汉语语音、汉字、词汇、语法历史与现状研究。研究制定中华诗词新韵规范。继续建设中华经典诵写讲资源库。</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依托传统媒体和新媒体，进一步整合现有原创语言文化类活动，提升质量，打造中国语言文化传播品牌。组织举办经典诵读、书写书法、诗文创作等社会广泛参与的宣传、展示和赛事活动。</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实施中国语言资源保护工程，收集整理汉语方言、少数民族语言和民间口头文化的实态语料和网络语料，建设大规模、可持续开发的多媒体语言资源库，开发语言展示系统，编制和完善中国语言地图集、语言志等基础性系列成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推动筹建中国语言文字博物馆。</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（五）语言文字筑桥工程</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协同我国及“一带一路”沿线国家语言学研究力量，开展多语种语言人才培养储备状况调查及语言国情调查，建设适应国家对外开放重大战略需要的语言服务国家资源库。实施国家对外语言服务人才培养计划。</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建立“语言通”服务网络平台，建立语言大数据增值服务机制，开发面向智能手机的“语言通”客户端，形成适应我国在对外经贸合作和人文交流中所需要的语言在线服务能力，为社会提供语言采集、在线翻译、知识专题和大数据增值服务。</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继续建设好孔子学院和孔子课堂，探索创新教学方式方法。开展海外中文教师普通话培训，加大国家通用语言文字培训测试的海外推广力度。</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pPr>
      <w:bookmarkStart w:id="24" w:name="_GoBack"/>
      <w:bookmarkEnd w:id="24"/>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60" w:lineRule="auto"/>
        <w:ind w:left="0" w:right="0"/>
        <w:rPr>
          <w:rFonts w:hint="eastAsia" w:asciiTheme="minorEastAsia" w:hAnsiTheme="minorEastAsia" w:eastAsiaTheme="minorEastAsia" w:cstheme="minorEastAsia"/>
          <w:color w:val="333333"/>
          <w:sz w:val="28"/>
          <w:szCs w:val="28"/>
        </w:rPr>
      </w:pPr>
      <w:bookmarkStart w:id="20" w:name="2_6"/>
      <w:bookmarkEnd w:id="20"/>
      <w:bookmarkStart w:id="21" w:name="sub20676121_2_6"/>
      <w:bookmarkEnd w:id="21"/>
      <w:bookmarkStart w:id="22" w:name="保障措施"/>
      <w:bookmarkEnd w:id="22"/>
      <w:bookmarkStart w:id="23" w:name="2-6"/>
      <w:bookmarkEnd w:id="23"/>
      <w:r>
        <w:rPr>
          <w:rFonts w:hint="eastAsia" w:asciiTheme="minorEastAsia" w:hAnsiTheme="minorEastAsia" w:eastAsiaTheme="minorEastAsia" w:cstheme="minorEastAsia"/>
          <w:i w:val="0"/>
          <w:caps w:val="0"/>
          <w:color w:val="333333"/>
          <w:spacing w:val="0"/>
          <w:sz w:val="28"/>
          <w:szCs w:val="28"/>
          <w:shd w:val="clear" w:fill="FFFFFF"/>
        </w:rPr>
        <w:t>保障措施</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（一）加强组织领导</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在各级党委、政府的统一领导下，加强各级语委对语言文字事业的统筹管理，完善“政府主导、语委统筹、部门支持、社会参与”的管理体制。要将语言文字工作纳入政府议事日程和政府绩效管理目标，建立由分管领导任主任的语言文字工作委员会，切实加强对语言文字工作的领导和支持。各级语言文字工作部门要强化机构建设，切实履行统筹协调职能，主动作为，提高工作服务水平，充分发挥语委成员单位作用，争取各方面支持。各语委成员单位要有领导分管、有人员专管语言文字工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各级各类学校要有机构和人员负责语言文字工作。</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（二）创新工作机制</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完善多部门协同的联席会议制度，推动各相关部门围绕自身发展创造性开展语言文字工作。完善咨询委员会制度，充分发挥专家作用。建立健全标准化工作长效机制，充分发挥语言文字标准化机构的作用。进一步调动地方和基层工作积极性，依法开展语言文字工作督导评估，加强地方政府语言文字工作履职督查，建立问责机制，形成长效机制。</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创新社会参与机制，加强政策引导，吸引和扶持语言文字及相关领域学术团体、社会组织以及志愿者等各方面力量，在咨政建言、宣传教育、学术研究、交流合作、培训服务、检测评价等方面发挥积极作用。委托社会机构对语言文字法律法规、方针政策、规范标准等的贯彻实施情况进行评估，加强社会监督。</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建立与企业的良性互动机制，引导企业在语言文字科技创新、成果转化中发挥主导作用。</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（三）推进队伍建设</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加强语言文字工作队伍建设。建立完善语言文字工作管理干部、学校语委主任、普通话水平测试员、相关行业主管部门语言文字工作专兼职管理人员上岗培训和定期轮训制度，提高相关人员的语言文字法治思维水平、依法行政能力和业务素质。加强语言文字培训基地建设，充分发挥其在人才培养、智力支持、活动支撑、合作交流等方面的作用。表彰奖励语言文字先进集体和个人。</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加强语言文字专家队伍建设。加大对高校、研究机构语言学学科带头人和领军人物的培养和扶持力度，重视中青年学者的培训研修、交流合作，形成较为稳定的人才培养机制，充实国家语委科研工作专家库。推进“语言文字国际高端专家来华交流项目”的实施，推动“走出去”计划，遴选优秀学者出国研修。吸引相关技术人才投入语言文字信息技术研发，大力推动跨学科、复合型技术研发人才培养和队伍建设。重点加强语言文字公共政策研究、决策咨询和规范标准制订等方面的专家队伍建设。</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（四）加强宣传教育</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创新宣传手段和方式，继续开展全国推广普通话宣传周活动。将语言文字法律法规纳入法治宣传教育内容。面向机关、学校、新闻出版、广播影视、新媒体、公共服务行业以及相关社会组织、城乡社区，开展语言文字法律法规、方针政策、规范标准和基础知识普及性宣传。及时对语言文字社会热点问题进行引导，增强国民的国家通用语言文字意识，营造规范使用语言文字的社会环境。</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（五）强化科研支撑</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加强统筹规划，支持有关高校、科研院所和相关企事业单位，围绕国家战略和发展需求，语言生活重点、热点和难点问题，兼顾基础研究和应用研究，开展战略性、前瞻性和对策性研究，支持跨学科和协同创新研究。支持语言学科建设，提升学科地位和学术影响力。加大对科研项目的支持力度，做好成果的开发使用，提升科研项目的影响力。进一步完善国家语委科研工作体系，创新资助方式，探索设立后期资助项目、出版资助项目。落实《国家语言文字智库建设规划》，打造若干定位明晰、特色鲜明、机制健全、效能优良的语言文字智库。</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（六）保障经费投入</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建立健全语言文字事业经费投入机制，逐步加大对语言文字事业发展的经费投入力度，对民族地区和农村、边远、贫困地区推行普及国家通用语言文字给予经费倾斜。鼓励地区间建立对口支援和合作关系。各对口支援省市要将面向各类人群的国家通用语言文字培训项目作为援助内容，加强培训力度。支持多渠道筹措语言文字事业发展资金，鼓励企业、团体、个人捐赠。建立语言文字事业捐赠资金的监督管理制度。</w:t>
      </w:r>
    </w:p>
    <w:p>
      <w:pPr>
        <w:keepNext w:val="0"/>
        <w:keepLines w:val="0"/>
        <w:widowControl/>
        <w:suppressLineNumbers w:val="0"/>
        <w:shd w:val="clear" w:fill="FFFFFF"/>
        <w:spacing w:after="225" w:afterAutospacing="0" w:line="360" w:lineRule="auto"/>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本规划由各级政府及其语言文字工作部门牵头、语委成员单位和有关业务主管部门协同实施。各地要把实施《语言文字规划纲要》和本规划作为重要工作内容，各行业主管部门和各级语言文字工作部门要落实责任分工，制订实施方案，确定重点任务时间表、路线图，共同推进落实。国家语委将开展规划实施中期评估，跟踪监测并向社会公布各部门和各地实施规划情况，使其主动接受社会监督。</w:t>
      </w:r>
    </w:p>
    <w:p>
      <w:pPr>
        <w:spacing w:line="360" w:lineRule="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A1F23"/>
    <w:rsid w:val="2EF54B9F"/>
    <w:rsid w:val="45AA1F23"/>
    <w:rsid w:val="76554B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800080"/>
      <w:u w:val="none"/>
    </w:rPr>
  </w:style>
  <w:style w:type="character" w:styleId="5">
    <w:name w:val="Hyperlink"/>
    <w:basedOn w:val="3"/>
    <w:qFormat/>
    <w:uiPriority w:val="0"/>
    <w:rPr>
      <w:color w:val="0000FF"/>
      <w:u w:val="none"/>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2011-01-13T00:20:00Z</dcterms:created>
  <dc:creator>笔翼</dc:creator>
  <cp:lastModifiedBy>笔翼</cp:lastModifiedBy>
  <dcterms:modified xsi:type="dcterms:W3CDTF">2010-12-31T16:55:50Z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